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E9B05" w14:textId="77777777" w:rsidR="008661A3" w:rsidRDefault="008661A3" w:rsidP="008661A3">
      <w:pPr>
        <w:spacing w:line="480" w:lineRule="auto"/>
        <w:jc w:val="center"/>
        <w:rPr>
          <w:rFonts w:ascii="Times New Roman" w:hAnsi="Times New Roman" w:cs="Times New Roman"/>
          <w:sz w:val="24"/>
          <w:szCs w:val="24"/>
        </w:rPr>
      </w:pPr>
    </w:p>
    <w:p w14:paraId="20F18B1A" w14:textId="77777777" w:rsidR="008661A3" w:rsidRDefault="008661A3" w:rsidP="008661A3">
      <w:pPr>
        <w:spacing w:line="480" w:lineRule="auto"/>
        <w:jc w:val="center"/>
        <w:rPr>
          <w:rFonts w:ascii="Times New Roman" w:hAnsi="Times New Roman" w:cs="Times New Roman"/>
          <w:sz w:val="24"/>
          <w:szCs w:val="24"/>
        </w:rPr>
      </w:pPr>
    </w:p>
    <w:p w14:paraId="50BB5FFD" w14:textId="77777777" w:rsidR="008661A3" w:rsidRDefault="008661A3" w:rsidP="008661A3">
      <w:pPr>
        <w:spacing w:line="480" w:lineRule="auto"/>
        <w:jc w:val="center"/>
        <w:rPr>
          <w:rFonts w:ascii="Times New Roman" w:hAnsi="Times New Roman" w:cs="Times New Roman"/>
          <w:sz w:val="24"/>
          <w:szCs w:val="24"/>
        </w:rPr>
      </w:pPr>
    </w:p>
    <w:p w14:paraId="1D689576" w14:textId="77777777" w:rsidR="008661A3" w:rsidRDefault="008661A3" w:rsidP="008661A3">
      <w:pPr>
        <w:spacing w:line="480" w:lineRule="auto"/>
        <w:jc w:val="center"/>
        <w:rPr>
          <w:rFonts w:ascii="Times New Roman" w:hAnsi="Times New Roman" w:cs="Times New Roman"/>
          <w:sz w:val="24"/>
          <w:szCs w:val="24"/>
        </w:rPr>
      </w:pPr>
    </w:p>
    <w:p w14:paraId="7193C434" w14:textId="77777777" w:rsidR="008661A3" w:rsidRDefault="008661A3" w:rsidP="008661A3">
      <w:pPr>
        <w:spacing w:line="480" w:lineRule="auto"/>
        <w:jc w:val="center"/>
        <w:rPr>
          <w:rFonts w:ascii="Times New Roman" w:hAnsi="Times New Roman" w:cs="Times New Roman"/>
          <w:sz w:val="24"/>
          <w:szCs w:val="24"/>
        </w:rPr>
      </w:pPr>
    </w:p>
    <w:p w14:paraId="08900C6F" w14:textId="77777777" w:rsidR="008661A3" w:rsidRDefault="008661A3" w:rsidP="008661A3">
      <w:pPr>
        <w:spacing w:line="480" w:lineRule="auto"/>
        <w:jc w:val="center"/>
        <w:rPr>
          <w:rFonts w:ascii="Times New Roman" w:hAnsi="Times New Roman" w:cs="Times New Roman"/>
          <w:sz w:val="24"/>
          <w:szCs w:val="24"/>
        </w:rPr>
      </w:pPr>
    </w:p>
    <w:p w14:paraId="572FE295" w14:textId="77777777" w:rsidR="008661A3" w:rsidRDefault="008661A3" w:rsidP="008661A3">
      <w:pPr>
        <w:spacing w:line="480" w:lineRule="auto"/>
        <w:jc w:val="center"/>
        <w:rPr>
          <w:rFonts w:ascii="Times New Roman" w:hAnsi="Times New Roman" w:cs="Times New Roman"/>
          <w:sz w:val="24"/>
          <w:szCs w:val="24"/>
        </w:rPr>
      </w:pPr>
    </w:p>
    <w:p w14:paraId="1B92ACD9" w14:textId="77777777" w:rsidR="008661A3" w:rsidRDefault="008661A3" w:rsidP="008661A3">
      <w:pPr>
        <w:spacing w:line="480" w:lineRule="auto"/>
        <w:jc w:val="center"/>
        <w:rPr>
          <w:rFonts w:ascii="Times New Roman" w:hAnsi="Times New Roman" w:cs="Times New Roman"/>
          <w:sz w:val="24"/>
          <w:szCs w:val="24"/>
        </w:rPr>
      </w:pPr>
    </w:p>
    <w:p w14:paraId="7431A9E9" w14:textId="77777777" w:rsidR="008661A3" w:rsidRDefault="008661A3" w:rsidP="008661A3">
      <w:pPr>
        <w:spacing w:line="480" w:lineRule="auto"/>
        <w:jc w:val="center"/>
        <w:rPr>
          <w:rFonts w:ascii="Times New Roman" w:hAnsi="Times New Roman" w:cs="Times New Roman"/>
          <w:sz w:val="24"/>
          <w:szCs w:val="24"/>
        </w:rPr>
      </w:pPr>
    </w:p>
    <w:p w14:paraId="6913BAAF" w14:textId="64FDB5BB" w:rsidR="0032402B" w:rsidRDefault="008661A3" w:rsidP="008661A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Student </w:t>
      </w:r>
      <w:r w:rsidR="00DB69D4">
        <w:rPr>
          <w:rFonts w:ascii="Times New Roman" w:hAnsi="Times New Roman" w:cs="Times New Roman"/>
          <w:sz w:val="24"/>
          <w:szCs w:val="24"/>
        </w:rPr>
        <w:t>Name</w:t>
      </w:r>
    </w:p>
    <w:p w14:paraId="3EAFFB85" w14:textId="66EAA85F" w:rsidR="008661A3" w:rsidRDefault="008661A3" w:rsidP="008661A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Institutional Affiliation </w:t>
      </w:r>
    </w:p>
    <w:p w14:paraId="34EDBD51" w14:textId="77777777" w:rsidR="0019061B" w:rsidRDefault="00DB69D4" w:rsidP="008661A3">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w:t>
      </w:r>
    </w:p>
    <w:p w14:paraId="1F849BED" w14:textId="77777777" w:rsidR="0019061B" w:rsidRDefault="00DB69D4" w:rsidP="008661A3">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14:paraId="3D5EA239" w14:textId="77777777" w:rsidR="0019061B" w:rsidRDefault="00DB69D4" w:rsidP="008661A3">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13C66D00" w14:textId="77777777" w:rsidR="008661A3" w:rsidRDefault="008661A3">
      <w:pPr>
        <w:rPr>
          <w:rFonts w:ascii="Times New Roman" w:hAnsi="Times New Roman" w:cs="Times New Roman"/>
          <w:b/>
          <w:sz w:val="24"/>
          <w:szCs w:val="24"/>
        </w:rPr>
      </w:pPr>
      <w:r>
        <w:rPr>
          <w:rFonts w:ascii="Times New Roman" w:hAnsi="Times New Roman" w:cs="Times New Roman"/>
          <w:b/>
          <w:sz w:val="24"/>
          <w:szCs w:val="24"/>
        </w:rPr>
        <w:br w:type="page"/>
      </w:r>
    </w:p>
    <w:p w14:paraId="7282375A" w14:textId="30504DD3" w:rsidR="0019061B" w:rsidRPr="00795E2C" w:rsidRDefault="00DB69D4" w:rsidP="008661A3">
      <w:pPr>
        <w:spacing w:line="480" w:lineRule="auto"/>
        <w:rPr>
          <w:rFonts w:ascii="Times New Roman" w:hAnsi="Times New Roman" w:cs="Times New Roman"/>
          <w:b/>
          <w:sz w:val="24"/>
          <w:szCs w:val="24"/>
        </w:rPr>
      </w:pPr>
      <w:r w:rsidRPr="00795E2C">
        <w:rPr>
          <w:rFonts w:ascii="Times New Roman" w:hAnsi="Times New Roman" w:cs="Times New Roman"/>
          <w:b/>
          <w:sz w:val="24"/>
          <w:szCs w:val="24"/>
        </w:rPr>
        <w:lastRenderedPageBreak/>
        <w:t>Comparison between Jocasta to her two Daughters Antigone and Ismene</w:t>
      </w:r>
    </w:p>
    <w:p w14:paraId="08925EF3" w14:textId="77777777" w:rsidR="0019061B" w:rsidRDefault="00DB69D4" w:rsidP="008661A3">
      <w:pPr>
        <w:spacing w:line="480" w:lineRule="auto"/>
        <w:ind w:firstLine="720"/>
        <w:rPr>
          <w:rFonts w:ascii="Times New Roman" w:hAnsi="Times New Roman" w:cs="Times New Roman"/>
          <w:sz w:val="24"/>
          <w:szCs w:val="24"/>
        </w:rPr>
      </w:pPr>
      <w:r>
        <w:rPr>
          <w:rFonts w:ascii="Times New Roman" w:hAnsi="Times New Roman" w:cs="Times New Roman"/>
          <w:sz w:val="24"/>
          <w:szCs w:val="24"/>
        </w:rPr>
        <w:t>Women in society play different roles to that of men. Women are psychologically structured to bring healthy offspring to the world by finding a mate. However, conservative thinking tells women to clean, take care of the family, and perform other domestic chores. Nevertheless, Sophocles defines the place of a woman through the various tragedies in the play.</w:t>
      </w:r>
      <w:r w:rsidR="002C2E72">
        <w:rPr>
          <w:rFonts w:ascii="Times New Roman" w:hAnsi="Times New Roman" w:cs="Times New Roman"/>
          <w:sz w:val="24"/>
          <w:szCs w:val="24"/>
        </w:rPr>
        <w:t xml:space="preserve"> Even though women were influential, dignified, and respected individuals, they could not meddle in men's affairs. The mother and daughter combination of Jocasta and her two daughters Antigone and Ismene, portray different lives of women at the time of Greek tragedies. This paper will compare Jocasta to her two </w:t>
      </w:r>
      <w:r w:rsidR="008A2267">
        <w:rPr>
          <w:rFonts w:ascii="Times New Roman" w:hAnsi="Times New Roman" w:cs="Times New Roman"/>
          <w:sz w:val="24"/>
          <w:szCs w:val="24"/>
        </w:rPr>
        <w:t>daughters Antigone and Ismene</w:t>
      </w:r>
      <w:r w:rsidR="002C2E72">
        <w:rPr>
          <w:rFonts w:ascii="Times New Roman" w:hAnsi="Times New Roman" w:cs="Times New Roman"/>
          <w:sz w:val="24"/>
          <w:szCs w:val="24"/>
        </w:rPr>
        <w:t>.</w:t>
      </w:r>
    </w:p>
    <w:p w14:paraId="72514F70" w14:textId="77777777" w:rsidR="008813B3" w:rsidRDefault="00DB69D4" w:rsidP="008661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political beliefs of Jocasta and her two daughters vary in terms of their personalities. Jocasta obeys and abides by the state's laws and always obeys her husband, whether Laius or Oedipus. Her dialect and manner epitomes the etiquette of a true aristocratic woman in Thebes. </w:t>
      </w:r>
      <w:r w:rsidR="00536C97">
        <w:rPr>
          <w:rFonts w:ascii="Times New Roman" w:hAnsi="Times New Roman" w:cs="Times New Roman"/>
          <w:sz w:val="24"/>
          <w:szCs w:val="24"/>
        </w:rPr>
        <w:t xml:space="preserve">Jocasta can stay out of trouble because she never gets in a situation she should not be in. </w:t>
      </w:r>
      <w:r w:rsidR="00403604">
        <w:rPr>
          <w:rFonts w:ascii="Times New Roman" w:hAnsi="Times New Roman" w:cs="Times New Roman"/>
          <w:sz w:val="24"/>
          <w:szCs w:val="24"/>
        </w:rPr>
        <w:t>The character of Jocasta depicts the idea of a strong</w:t>
      </w:r>
      <w:r w:rsidR="009023D5">
        <w:rPr>
          <w:rFonts w:ascii="Times New Roman" w:hAnsi="Times New Roman" w:cs="Times New Roman"/>
          <w:sz w:val="24"/>
          <w:szCs w:val="24"/>
        </w:rPr>
        <w:t xml:space="preserve"> and submissive</w:t>
      </w:r>
      <w:r w:rsidR="00403604">
        <w:rPr>
          <w:rFonts w:ascii="Times New Roman" w:hAnsi="Times New Roman" w:cs="Times New Roman"/>
          <w:sz w:val="24"/>
          <w:szCs w:val="24"/>
        </w:rPr>
        <w:t xml:space="preserve"> woman who stays behind the men because she only appears in the final scenes with a decisive but small role.</w:t>
      </w:r>
      <w:r w:rsidR="003611E3">
        <w:rPr>
          <w:rFonts w:ascii="Times New Roman" w:hAnsi="Times New Roman" w:cs="Times New Roman"/>
          <w:sz w:val="24"/>
          <w:szCs w:val="24"/>
        </w:rPr>
        <w:t xml:space="preserve"> In her first appearance, Jocasta attempts to plead for peace between Creon and Oedipus</w:t>
      </w:r>
      <w:r w:rsidR="006F6471">
        <w:rPr>
          <w:rFonts w:ascii="Times New Roman" w:hAnsi="Times New Roman" w:cs="Times New Roman"/>
          <w:sz w:val="24"/>
          <w:szCs w:val="24"/>
        </w:rPr>
        <w:t xml:space="preserve"> (Sophocles </w:t>
      </w:r>
      <w:r w:rsidR="00436E39">
        <w:rPr>
          <w:rFonts w:ascii="Times New Roman" w:hAnsi="Times New Roman" w:cs="Times New Roman"/>
          <w:sz w:val="24"/>
          <w:szCs w:val="24"/>
        </w:rPr>
        <w:t>285)</w:t>
      </w:r>
      <w:r w:rsidR="003611E3">
        <w:rPr>
          <w:rFonts w:ascii="Times New Roman" w:hAnsi="Times New Roman" w:cs="Times New Roman"/>
          <w:sz w:val="24"/>
          <w:szCs w:val="24"/>
        </w:rPr>
        <w:t>. She begs Oedipus not to chase Creon away.</w:t>
      </w:r>
      <w:r>
        <w:rPr>
          <w:rFonts w:ascii="Times New Roman" w:hAnsi="Times New Roman" w:cs="Times New Roman"/>
          <w:sz w:val="24"/>
          <w:szCs w:val="24"/>
        </w:rPr>
        <w:t xml:space="preserve"> </w:t>
      </w:r>
      <w:r w:rsidR="008A2267">
        <w:rPr>
          <w:rFonts w:ascii="Times New Roman" w:hAnsi="Times New Roman" w:cs="Times New Roman"/>
          <w:sz w:val="24"/>
          <w:szCs w:val="24"/>
        </w:rPr>
        <w:t>This shows the caring nature of J</w:t>
      </w:r>
      <w:r w:rsidR="00757774">
        <w:rPr>
          <w:rFonts w:ascii="Times New Roman" w:hAnsi="Times New Roman" w:cs="Times New Roman"/>
          <w:sz w:val="24"/>
          <w:szCs w:val="24"/>
        </w:rPr>
        <w:t>ocasta.</w:t>
      </w:r>
      <w:r w:rsidR="0010357E">
        <w:rPr>
          <w:rFonts w:ascii="Times New Roman" w:hAnsi="Times New Roman" w:cs="Times New Roman"/>
          <w:sz w:val="24"/>
          <w:szCs w:val="24"/>
        </w:rPr>
        <w:t xml:space="preserve"> Jocasta is also capable and intelligent because she is not easily driven into explorations. She follows her own philosophy on what should be looked into and known. When she realizes the reality of Oedipus’s identity, she compels him to stop so that grief can be avoided.</w:t>
      </w:r>
      <w:r w:rsidR="00735104">
        <w:rPr>
          <w:rFonts w:ascii="Times New Roman" w:hAnsi="Times New Roman" w:cs="Times New Roman"/>
          <w:sz w:val="24"/>
          <w:szCs w:val="24"/>
        </w:rPr>
        <w:t xml:space="preserve"> However, she is weak because she is impelled to suicide by her own grief.</w:t>
      </w:r>
    </w:p>
    <w:p w14:paraId="3461809D" w14:textId="77777777" w:rsidR="0027366E" w:rsidRDefault="00DB69D4" w:rsidP="008661A3">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comparison</w:t>
      </w:r>
      <w:r w:rsidR="008B49A9">
        <w:rPr>
          <w:rFonts w:ascii="Times New Roman" w:hAnsi="Times New Roman" w:cs="Times New Roman"/>
          <w:sz w:val="24"/>
          <w:szCs w:val="24"/>
        </w:rPr>
        <w:t xml:space="preserve"> to Jocasta</w:t>
      </w:r>
      <w:r>
        <w:rPr>
          <w:rFonts w:ascii="Times New Roman" w:hAnsi="Times New Roman" w:cs="Times New Roman"/>
          <w:sz w:val="24"/>
          <w:szCs w:val="24"/>
        </w:rPr>
        <w:t>, I</w:t>
      </w:r>
      <w:r w:rsidR="008B49A9">
        <w:rPr>
          <w:rFonts w:ascii="Times New Roman" w:hAnsi="Times New Roman" w:cs="Times New Roman"/>
          <w:sz w:val="24"/>
          <w:szCs w:val="24"/>
        </w:rPr>
        <w:t xml:space="preserve">smene is submissive, </w:t>
      </w:r>
      <w:r>
        <w:rPr>
          <w:rFonts w:ascii="Times New Roman" w:hAnsi="Times New Roman" w:cs="Times New Roman"/>
          <w:sz w:val="24"/>
          <w:szCs w:val="24"/>
        </w:rPr>
        <w:t>timid</w:t>
      </w:r>
      <w:r w:rsidR="008B49A9">
        <w:rPr>
          <w:rFonts w:ascii="Times New Roman" w:hAnsi="Times New Roman" w:cs="Times New Roman"/>
          <w:sz w:val="24"/>
          <w:szCs w:val="24"/>
        </w:rPr>
        <w:t>, and hides behind men like her mother</w:t>
      </w:r>
      <w:r>
        <w:rPr>
          <w:rFonts w:ascii="Times New Roman" w:hAnsi="Times New Roman" w:cs="Times New Roman"/>
          <w:sz w:val="24"/>
          <w:szCs w:val="24"/>
        </w:rPr>
        <w:t xml:space="preserve">. Ismene complies with the civil laws hence being considered submissive. She is also </w:t>
      </w:r>
      <w:r>
        <w:rPr>
          <w:rFonts w:ascii="Times New Roman" w:hAnsi="Times New Roman" w:cs="Times New Roman"/>
          <w:sz w:val="24"/>
          <w:szCs w:val="24"/>
        </w:rPr>
        <w:lastRenderedPageBreak/>
        <w:t>compliant like her mother Jocasta because she feared the punishment, which was through stoning, and she did not want to die despite the law going against the gods' rules.</w:t>
      </w:r>
      <w:r w:rsidR="009F5481">
        <w:rPr>
          <w:rFonts w:ascii="Times New Roman" w:hAnsi="Times New Roman" w:cs="Times New Roman"/>
          <w:sz w:val="24"/>
          <w:szCs w:val="24"/>
        </w:rPr>
        <w:t xml:space="preserve"> Her submissiveness is shown through Sophocles in her statement, “We are only women, we c</w:t>
      </w:r>
      <w:r w:rsidR="008A2267">
        <w:rPr>
          <w:rFonts w:ascii="Times New Roman" w:hAnsi="Times New Roman" w:cs="Times New Roman"/>
          <w:sz w:val="24"/>
          <w:szCs w:val="24"/>
        </w:rPr>
        <w:t>annot fight with men” (</w:t>
      </w:r>
      <w:r w:rsidR="006F6471">
        <w:rPr>
          <w:rFonts w:ascii="Times New Roman" w:hAnsi="Times New Roman" w:cs="Times New Roman"/>
          <w:sz w:val="24"/>
          <w:szCs w:val="24"/>
        </w:rPr>
        <w:t>Sophocles</w:t>
      </w:r>
      <w:r w:rsidR="009F5481">
        <w:rPr>
          <w:rFonts w:ascii="Times New Roman" w:hAnsi="Times New Roman" w:cs="Times New Roman"/>
          <w:sz w:val="24"/>
          <w:szCs w:val="24"/>
        </w:rPr>
        <w:t xml:space="preserve"> 688). </w:t>
      </w:r>
      <w:r w:rsidR="00176B71">
        <w:rPr>
          <w:rFonts w:ascii="Times New Roman" w:hAnsi="Times New Roman" w:cs="Times New Roman"/>
          <w:sz w:val="24"/>
          <w:szCs w:val="24"/>
        </w:rPr>
        <w:t>On the other hand, in comparison to her mother, Antigone is confident, unafraid, and aggressive until the point of her death.</w:t>
      </w:r>
      <w:r w:rsidR="00B23A4E">
        <w:rPr>
          <w:rFonts w:ascii="Times New Roman" w:hAnsi="Times New Roman" w:cs="Times New Roman"/>
          <w:sz w:val="24"/>
          <w:szCs w:val="24"/>
        </w:rPr>
        <w:t xml:space="preserve"> At her moment of death, Jocasta is bleak and rigid, the same as any person because "the sun no longer shines for her"</w:t>
      </w:r>
      <w:r w:rsidR="003611E3">
        <w:rPr>
          <w:rFonts w:ascii="Times New Roman" w:hAnsi="Times New Roman" w:cs="Times New Roman"/>
          <w:sz w:val="24"/>
          <w:szCs w:val="24"/>
        </w:rPr>
        <w:t xml:space="preserve"> </w:t>
      </w:r>
      <w:r w:rsidR="008A2267">
        <w:rPr>
          <w:rFonts w:ascii="Times New Roman" w:hAnsi="Times New Roman" w:cs="Times New Roman"/>
          <w:sz w:val="24"/>
          <w:szCs w:val="24"/>
        </w:rPr>
        <w:t>(</w:t>
      </w:r>
      <w:r w:rsidR="006F6471">
        <w:rPr>
          <w:rFonts w:ascii="Times New Roman" w:hAnsi="Times New Roman" w:cs="Times New Roman"/>
          <w:sz w:val="24"/>
          <w:szCs w:val="24"/>
        </w:rPr>
        <w:t>Sophocles</w:t>
      </w:r>
      <w:r w:rsidR="00B23A4E">
        <w:rPr>
          <w:rFonts w:ascii="Times New Roman" w:hAnsi="Times New Roman" w:cs="Times New Roman"/>
          <w:sz w:val="24"/>
          <w:szCs w:val="24"/>
        </w:rPr>
        <w:t xml:space="preserve"> 711). </w:t>
      </w:r>
      <w:r w:rsidR="001E46B0">
        <w:rPr>
          <w:rFonts w:ascii="Times New Roman" w:hAnsi="Times New Roman" w:cs="Times New Roman"/>
          <w:sz w:val="24"/>
          <w:szCs w:val="24"/>
        </w:rPr>
        <w:t>When she is sentenced to death by Creon together with her sister Ismene, she is willing to die with her sister despite Ismene's previous refusal to help her.</w:t>
      </w:r>
      <w:r w:rsidR="00E072F2">
        <w:rPr>
          <w:rFonts w:ascii="Times New Roman" w:hAnsi="Times New Roman" w:cs="Times New Roman"/>
          <w:sz w:val="24"/>
          <w:szCs w:val="24"/>
        </w:rPr>
        <w:t xml:space="preserve"> Antigone, in contrast to her mother, is unafraid and a lawbreaker. She goes against the law by burying her brother Polyneices who was not supposed to be buried. </w:t>
      </w:r>
      <w:r w:rsidR="00BD2F2C">
        <w:rPr>
          <w:rFonts w:ascii="Times New Roman" w:hAnsi="Times New Roman" w:cs="Times New Roman"/>
          <w:sz w:val="24"/>
          <w:szCs w:val="24"/>
        </w:rPr>
        <w:t>She did this</w:t>
      </w:r>
      <w:r w:rsidR="00E072F2">
        <w:rPr>
          <w:rFonts w:ascii="Times New Roman" w:hAnsi="Times New Roman" w:cs="Times New Roman"/>
          <w:sz w:val="24"/>
          <w:szCs w:val="24"/>
        </w:rPr>
        <w:t xml:space="preserve"> </w:t>
      </w:r>
      <w:r w:rsidR="00BD2F2C">
        <w:rPr>
          <w:rFonts w:ascii="Times New Roman" w:hAnsi="Times New Roman" w:cs="Times New Roman"/>
          <w:sz w:val="24"/>
          <w:szCs w:val="24"/>
        </w:rPr>
        <w:t>to please the gods and ensure her brother's spirit went to the right place.</w:t>
      </w:r>
      <w:r w:rsidR="00C83F11">
        <w:rPr>
          <w:rFonts w:ascii="Times New Roman" w:hAnsi="Times New Roman" w:cs="Times New Roman"/>
          <w:sz w:val="24"/>
          <w:szCs w:val="24"/>
        </w:rPr>
        <w:t xml:space="preserve"> This shows she is unafraid of the death penalty by stoning. </w:t>
      </w:r>
      <w:r w:rsidR="00FE68F7">
        <w:rPr>
          <w:rFonts w:ascii="Times New Roman" w:hAnsi="Times New Roman" w:cs="Times New Roman"/>
          <w:sz w:val="24"/>
          <w:szCs w:val="24"/>
        </w:rPr>
        <w:t xml:space="preserve">Additionally, Antigone shows her irrationality and boldness by </w:t>
      </w:r>
      <w:r w:rsidR="00B21C0D">
        <w:rPr>
          <w:rFonts w:ascii="Times New Roman" w:hAnsi="Times New Roman" w:cs="Times New Roman"/>
          <w:sz w:val="24"/>
          <w:szCs w:val="24"/>
        </w:rPr>
        <w:t xml:space="preserve">constantly </w:t>
      </w:r>
      <w:r w:rsidR="00FE68F7">
        <w:rPr>
          <w:rFonts w:ascii="Times New Roman" w:hAnsi="Times New Roman" w:cs="Times New Roman"/>
          <w:sz w:val="24"/>
          <w:szCs w:val="24"/>
        </w:rPr>
        <w:t xml:space="preserve">speaking out against the king. </w:t>
      </w:r>
    </w:p>
    <w:p w14:paraId="1B8FC381" w14:textId="77777777" w:rsidR="00242605" w:rsidRDefault="00DB69D4" w:rsidP="008661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sum, in comparison to her two daughters, Jocasta shares similarities with Ismene but differs significantly from Antigone. </w:t>
      </w:r>
      <w:r w:rsidR="0074559F">
        <w:rPr>
          <w:rFonts w:ascii="Times New Roman" w:hAnsi="Times New Roman" w:cs="Times New Roman"/>
          <w:sz w:val="24"/>
          <w:szCs w:val="24"/>
        </w:rPr>
        <w:t xml:space="preserve">Ismene and her mother, Jocasta, are law-abiding and submissive women. Their law-abiding character ensures their survival but at the same time strips away their happiness. On the other hand, Antigone is strong, unafraid, and aggressive. </w:t>
      </w:r>
      <w:r w:rsidR="004A7C25">
        <w:rPr>
          <w:rFonts w:ascii="Times New Roman" w:hAnsi="Times New Roman" w:cs="Times New Roman"/>
          <w:sz w:val="24"/>
          <w:szCs w:val="24"/>
        </w:rPr>
        <w:t xml:space="preserve">She is stubborn, tough, and goes against the law. </w:t>
      </w:r>
      <w:r w:rsidR="00CC318C">
        <w:rPr>
          <w:rFonts w:ascii="Times New Roman" w:hAnsi="Times New Roman" w:cs="Times New Roman"/>
          <w:sz w:val="24"/>
          <w:szCs w:val="24"/>
        </w:rPr>
        <w:t>The dynamics between these women provide an insight exhibited in the modern world on whether they should obey or go against rules set by men.</w:t>
      </w:r>
      <w:r w:rsidR="0074559F">
        <w:rPr>
          <w:rFonts w:ascii="Times New Roman" w:hAnsi="Times New Roman" w:cs="Times New Roman"/>
          <w:sz w:val="24"/>
          <w:szCs w:val="24"/>
        </w:rPr>
        <w:t xml:space="preserve"> </w:t>
      </w:r>
      <w:r w:rsidR="00C83F11">
        <w:rPr>
          <w:rFonts w:ascii="Times New Roman" w:hAnsi="Times New Roman" w:cs="Times New Roman"/>
          <w:sz w:val="24"/>
          <w:szCs w:val="24"/>
        </w:rPr>
        <w:t xml:space="preserve"> </w:t>
      </w:r>
    </w:p>
    <w:p w14:paraId="754BF5BD" w14:textId="77777777" w:rsidR="00242605" w:rsidRDefault="00242605" w:rsidP="008661A3">
      <w:pPr>
        <w:spacing w:line="480" w:lineRule="auto"/>
        <w:ind w:firstLine="720"/>
        <w:rPr>
          <w:rFonts w:ascii="Times New Roman" w:hAnsi="Times New Roman" w:cs="Times New Roman"/>
          <w:sz w:val="24"/>
          <w:szCs w:val="24"/>
        </w:rPr>
      </w:pPr>
      <w:r>
        <w:rPr>
          <w:rFonts w:ascii="Times New Roman" w:hAnsi="Times New Roman" w:cs="Times New Roman"/>
          <w:sz w:val="24"/>
          <w:szCs w:val="24"/>
        </w:rPr>
        <w:br w:type="page"/>
      </w:r>
    </w:p>
    <w:p w14:paraId="7E1F579B" w14:textId="77777777" w:rsidR="00144D80" w:rsidRDefault="00242605" w:rsidP="008661A3">
      <w:pPr>
        <w:spacing w:line="480" w:lineRule="auto"/>
        <w:jc w:val="center"/>
        <w:rPr>
          <w:rFonts w:ascii="Times New Roman" w:hAnsi="Times New Roman" w:cs="Times New Roman"/>
          <w:b/>
          <w:sz w:val="24"/>
          <w:szCs w:val="24"/>
        </w:rPr>
      </w:pPr>
      <w:r w:rsidRPr="00242605">
        <w:rPr>
          <w:rFonts w:ascii="Times New Roman" w:hAnsi="Times New Roman" w:cs="Times New Roman"/>
          <w:b/>
          <w:sz w:val="24"/>
          <w:szCs w:val="24"/>
        </w:rPr>
        <w:lastRenderedPageBreak/>
        <w:t>Works Cited</w:t>
      </w:r>
    </w:p>
    <w:p w14:paraId="1370D092" w14:textId="77777777" w:rsidR="0019061B" w:rsidRPr="0019061B" w:rsidRDefault="006F6471" w:rsidP="008661A3">
      <w:pPr>
        <w:spacing w:line="480" w:lineRule="auto"/>
        <w:ind w:left="720" w:hanging="720"/>
        <w:rPr>
          <w:rFonts w:ascii="Times New Roman" w:hAnsi="Times New Roman" w:cs="Times New Roman"/>
          <w:sz w:val="24"/>
          <w:szCs w:val="24"/>
        </w:rPr>
      </w:pPr>
      <w:r w:rsidRPr="006F6471">
        <w:rPr>
          <w:rFonts w:ascii="Times New Roman" w:hAnsi="Times New Roman" w:cs="Times New Roman"/>
          <w:sz w:val="24"/>
          <w:szCs w:val="24"/>
        </w:rPr>
        <w:t>Sophocles, E. A. </w:t>
      </w:r>
      <w:r w:rsidRPr="006F6471">
        <w:rPr>
          <w:rFonts w:ascii="Times New Roman" w:hAnsi="Times New Roman" w:cs="Times New Roman"/>
          <w:i/>
          <w:iCs/>
          <w:sz w:val="24"/>
          <w:szCs w:val="24"/>
        </w:rPr>
        <w:t>The Three Theban Plays: Antigone, Oedipus the King, Oedipus at Colonus</w:t>
      </w:r>
      <w:r w:rsidRPr="006F6471">
        <w:rPr>
          <w:rFonts w:ascii="Times New Roman" w:hAnsi="Times New Roman" w:cs="Times New Roman"/>
          <w:sz w:val="24"/>
          <w:szCs w:val="24"/>
        </w:rPr>
        <w:t>. London: Penguin books, 1984.</w:t>
      </w:r>
    </w:p>
    <w:sectPr w:rsidR="0019061B" w:rsidRPr="0019061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065AF" w14:textId="77777777" w:rsidR="00175C05" w:rsidRDefault="00175C05">
      <w:pPr>
        <w:spacing w:after="0" w:line="240" w:lineRule="auto"/>
      </w:pPr>
      <w:r>
        <w:separator/>
      </w:r>
    </w:p>
  </w:endnote>
  <w:endnote w:type="continuationSeparator" w:id="0">
    <w:p w14:paraId="32EB859D" w14:textId="77777777" w:rsidR="00175C05" w:rsidRDefault="00175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7413E" w14:textId="77777777" w:rsidR="00175C05" w:rsidRDefault="00175C05">
      <w:pPr>
        <w:spacing w:after="0" w:line="240" w:lineRule="auto"/>
      </w:pPr>
      <w:r>
        <w:separator/>
      </w:r>
    </w:p>
  </w:footnote>
  <w:footnote w:type="continuationSeparator" w:id="0">
    <w:p w14:paraId="556D7A0B" w14:textId="77777777" w:rsidR="00175C05" w:rsidRDefault="00175C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4627" w14:textId="77777777" w:rsidR="0019061B" w:rsidRPr="0019061B" w:rsidRDefault="00DB69D4">
    <w:pPr>
      <w:pStyle w:val="Header"/>
      <w:jc w:val="right"/>
      <w:rPr>
        <w:rFonts w:ascii="Times New Roman" w:hAnsi="Times New Roman" w:cs="Times New Roman"/>
        <w:sz w:val="24"/>
        <w:szCs w:val="24"/>
      </w:rPr>
    </w:pPr>
    <w:r w:rsidRPr="0019061B">
      <w:rPr>
        <w:rFonts w:ascii="Times New Roman" w:hAnsi="Times New Roman" w:cs="Times New Roman"/>
        <w:sz w:val="24"/>
        <w:szCs w:val="24"/>
      </w:rPr>
      <w:t>Surname</w:t>
    </w:r>
    <w:sdt>
      <w:sdtPr>
        <w:rPr>
          <w:rFonts w:ascii="Times New Roman" w:hAnsi="Times New Roman" w:cs="Times New Roman"/>
          <w:sz w:val="24"/>
          <w:szCs w:val="24"/>
        </w:rPr>
        <w:id w:val="1304736483"/>
        <w:docPartObj>
          <w:docPartGallery w:val="Page Numbers (Top of Page)"/>
          <w:docPartUnique/>
        </w:docPartObj>
      </w:sdtPr>
      <w:sdtEndPr>
        <w:rPr>
          <w:noProof/>
        </w:rPr>
      </w:sdtEndPr>
      <w:sdtContent>
        <w:r w:rsidRPr="0019061B">
          <w:rPr>
            <w:rFonts w:ascii="Times New Roman" w:hAnsi="Times New Roman" w:cs="Times New Roman"/>
            <w:sz w:val="24"/>
            <w:szCs w:val="24"/>
          </w:rPr>
          <w:fldChar w:fldCharType="begin"/>
        </w:r>
        <w:r w:rsidRPr="0019061B">
          <w:rPr>
            <w:rFonts w:ascii="Times New Roman" w:hAnsi="Times New Roman" w:cs="Times New Roman"/>
            <w:sz w:val="24"/>
            <w:szCs w:val="24"/>
          </w:rPr>
          <w:instrText xml:space="preserve"> PAGE   \* MERGEFORMAT </w:instrText>
        </w:r>
        <w:r w:rsidRPr="0019061B">
          <w:rPr>
            <w:rFonts w:ascii="Times New Roman" w:hAnsi="Times New Roman" w:cs="Times New Roman"/>
            <w:sz w:val="24"/>
            <w:szCs w:val="24"/>
          </w:rPr>
          <w:fldChar w:fldCharType="separate"/>
        </w:r>
        <w:r w:rsidR="00436E39">
          <w:rPr>
            <w:rFonts w:ascii="Times New Roman" w:hAnsi="Times New Roman" w:cs="Times New Roman"/>
            <w:noProof/>
            <w:sz w:val="24"/>
            <w:szCs w:val="24"/>
          </w:rPr>
          <w:t>4</w:t>
        </w:r>
        <w:r w:rsidRPr="0019061B">
          <w:rPr>
            <w:rFonts w:ascii="Times New Roman" w:hAnsi="Times New Roman" w:cs="Times New Roman"/>
            <w:noProof/>
            <w:sz w:val="24"/>
            <w:szCs w:val="24"/>
          </w:rPr>
          <w:fldChar w:fldCharType="end"/>
        </w:r>
      </w:sdtContent>
    </w:sdt>
  </w:p>
  <w:p w14:paraId="6DEA3835" w14:textId="77777777" w:rsidR="0019061B" w:rsidRDefault="001906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61B"/>
    <w:rsid w:val="0010357E"/>
    <w:rsid w:val="00144D80"/>
    <w:rsid w:val="00175C05"/>
    <w:rsid w:val="00176B71"/>
    <w:rsid w:val="0019061B"/>
    <w:rsid w:val="001E46B0"/>
    <w:rsid w:val="00242605"/>
    <w:rsid w:val="0027366E"/>
    <w:rsid w:val="002B2924"/>
    <w:rsid w:val="002C2E72"/>
    <w:rsid w:val="0032402B"/>
    <w:rsid w:val="003611E3"/>
    <w:rsid w:val="00403604"/>
    <w:rsid w:val="00435DAD"/>
    <w:rsid w:val="00436E39"/>
    <w:rsid w:val="00465607"/>
    <w:rsid w:val="004A7C25"/>
    <w:rsid w:val="00536C97"/>
    <w:rsid w:val="0060628A"/>
    <w:rsid w:val="006F6471"/>
    <w:rsid w:val="00716D0F"/>
    <w:rsid w:val="00735104"/>
    <w:rsid w:val="0074559F"/>
    <w:rsid w:val="00757774"/>
    <w:rsid w:val="00795E2C"/>
    <w:rsid w:val="00846865"/>
    <w:rsid w:val="008661A3"/>
    <w:rsid w:val="008813B3"/>
    <w:rsid w:val="008A2267"/>
    <w:rsid w:val="008B49A9"/>
    <w:rsid w:val="009023D5"/>
    <w:rsid w:val="009628EF"/>
    <w:rsid w:val="009F5481"/>
    <w:rsid w:val="00B21C0D"/>
    <w:rsid w:val="00B23A4E"/>
    <w:rsid w:val="00BD2F2C"/>
    <w:rsid w:val="00C11B42"/>
    <w:rsid w:val="00C83F11"/>
    <w:rsid w:val="00CB06A2"/>
    <w:rsid w:val="00CC318C"/>
    <w:rsid w:val="00DB69D4"/>
    <w:rsid w:val="00E072F2"/>
    <w:rsid w:val="00FE6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804D1"/>
  <w15:chartTrackingRefBased/>
  <w15:docId w15:val="{17FEC893-61AA-42D4-9F14-AD8396CE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6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61B"/>
  </w:style>
  <w:style w:type="paragraph" w:styleId="Footer">
    <w:name w:val="footer"/>
    <w:basedOn w:val="Normal"/>
    <w:link w:val="FooterChar"/>
    <w:uiPriority w:val="99"/>
    <w:unhideWhenUsed/>
    <w:rsid w:val="001906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585</Words>
  <Characters>3335</Characters>
  <Application>Microsoft Office Word</Application>
  <DocSecurity>0</DocSecurity>
  <Lines>27</Lines>
  <Paragraphs>7</Paragraphs>
  <ScaleCrop>false</ScaleCrop>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David Mua</cp:lastModifiedBy>
  <cp:revision>43</cp:revision>
  <dcterms:created xsi:type="dcterms:W3CDTF">2021-08-26T21:24:00Z</dcterms:created>
  <dcterms:modified xsi:type="dcterms:W3CDTF">2021-08-26T23:40:00Z</dcterms:modified>
</cp:coreProperties>
</file>